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0CB2">
      <w:pPr>
        <w:ind w:firstLine="883" w:firstLineChars="200"/>
        <w:jc w:val="center"/>
        <w:rPr>
          <w:rFonts w:hint="eastAsi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sz w:val="44"/>
          <w:szCs w:val="44"/>
          <w:highlight w:val="none"/>
          <w:lang w:eastAsia="zh-CN"/>
        </w:rPr>
        <w:t>旧金属</w:t>
      </w:r>
      <w:r>
        <w:rPr>
          <w:rFonts w:hint="eastAsia" w:cstheme="minorBidi"/>
          <w:b/>
          <w:bCs/>
          <w:color w:val="auto"/>
          <w:sz w:val="44"/>
          <w:szCs w:val="44"/>
          <w:highlight w:val="none"/>
          <w:lang w:eastAsia="zh-CN"/>
        </w:rPr>
        <w:t>（一批）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44"/>
          <w:szCs w:val="44"/>
          <w:highlight w:val="none"/>
          <w:lang w:eastAsia="zh-CN"/>
        </w:rPr>
        <w:t>交易</w:t>
      </w:r>
      <w:r>
        <w:rPr>
          <w:rFonts w:hint="eastAsia"/>
          <w:b/>
          <w:bCs/>
          <w:sz w:val="44"/>
          <w:szCs w:val="44"/>
        </w:rPr>
        <w:t>合同</w:t>
      </w:r>
      <w:r>
        <w:rPr>
          <w:rFonts w:hint="eastAsia"/>
        </w:rPr>
        <w:t>​</w:t>
      </w:r>
    </w:p>
    <w:p w14:paraId="459407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00CA1C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甲方（卖方）：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惠州市惠南科技服务有限公司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635ED8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3BFB7F6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bookmarkStart w:id="0" w:name="_GoBack"/>
      <w:bookmarkEnd w:id="0"/>
    </w:p>
    <w:p w14:paraId="061EE0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联系电话：​</w:t>
      </w:r>
    </w:p>
    <w:p w14:paraId="27DAFD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F05C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乙方（买方）：​</w:t>
      </w:r>
    </w:p>
    <w:p w14:paraId="54ED7F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 / 身份证姓名：​</w:t>
      </w:r>
    </w:p>
    <w:p w14:paraId="33482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地址：​</w:t>
      </w:r>
    </w:p>
    <w:p w14:paraId="14536C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85AA7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6B62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明确双方权利义务，保障国有资产安全处置，根据《中华人民共和国民法典》《企业国有资产交易监督管理办法》等相关法律法规，甲乙双方本着平等、自愿、公平、诚实信用的原则，经充分协商，订立本合同。​</w:t>
      </w:r>
    </w:p>
    <w:p w14:paraId="7ABEED2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基本情况​</w:t>
      </w:r>
    </w:p>
    <w:p w14:paraId="65E4F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旧金属（一批）交易</w:t>
      </w:r>
    </w:p>
    <w:p w14:paraId="1E4D87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数量及规格：拆除后过磅重量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13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状态：存放于甲方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惠南科技园惠南科创中心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</w:p>
    <w:p w14:paraId="5FA85F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权属：甲方保证对本合同项下处置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享有完全、合法的所有权和处置权，亦不存在任何权属争议、纠纷或潜在纠纷。​</w:t>
      </w:r>
    </w:p>
    <w:p w14:paraId="214206FC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二、交易价款及支付方式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5FB418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交易总价：按过磅重量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13300kg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计算，总价为人民币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元整）。​</w:t>
      </w:r>
    </w:p>
    <w:p w14:paraId="055FA1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支付方式：乙方须在本合同签订后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个工作日内，向甲方指定账户支付合同价的【100%】作为全部交易价款；</w:t>
      </w:r>
    </w:p>
    <w:p w14:paraId="1703D2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甲方指定账户信息：​</w:t>
      </w:r>
    </w:p>
    <w:p w14:paraId="68AFF9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行：​</w:t>
      </w:r>
    </w:p>
    <w:p w14:paraId="570C2D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账户名称：​</w:t>
      </w:r>
    </w:p>
    <w:p w14:paraId="06DAFB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</w:p>
    <w:p w14:paraId="33BD7D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发票开具：甲方在收到全部交易价款（含差额款项）后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个工作日内，向乙方开具合法、有效的增值税【专用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普通】发票，发票金额为最终交易总价。​</w:t>
      </w:r>
    </w:p>
    <w:p w14:paraId="548EF6F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交割​</w:t>
      </w:r>
    </w:p>
    <w:p w14:paraId="352742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交割时间：甲方在收到乙方全部价款项后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个工作日内，通知乙方办理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交割手续；乙方须在收到通知后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提运，逾期未提运的，视为乙方已接收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毁损、灭失风险自逾期之日起由乙方承担。​</w:t>
      </w:r>
    </w:p>
    <w:p w14:paraId="7947A0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交割地点：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惠南科技园惠南科创中心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33DB2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交割方式：乙方自行负责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的装卸、运输及相关费用（包括但不限于吊车费、运输费、人工费等），甲方配合乙方现场清点、过磅；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装车完毕并经双方签字确认过磅单后，视为交割完成，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的所有权、风险自交割完成之日起转移至乙方。​</w:t>
      </w:r>
    </w:p>
    <w:p w14:paraId="5F2F65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交割验收：交割时，双方共同核对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数量、重量，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签署《交割确认单》，《交割确认单》作为结算最终价款的依据；乙方未到场参与交割验收的，视为认可甲方单方确认的过磅结果。​</w:t>
      </w:r>
    </w:p>
    <w:p w14:paraId="7CA871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四、双方权利义务​</w:t>
      </w:r>
    </w:p>
    <w:p w14:paraId="13A160F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（一）甲方权利义务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0845B7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有权按照本合同约定收取全部交易价款，乙方逾期付款的，甲方有权拒绝交割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，并追究乙方违约责任。​</w:t>
      </w:r>
    </w:p>
    <w:p w14:paraId="2971B8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权属清晰、处置合法，配合乙方办理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交割相关手续。​</w:t>
      </w:r>
    </w:p>
    <w:p w14:paraId="569FEF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存放期间的安全负责（交割完成前），因甲方原因导致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毁损、灭失的，甲方应退还乙方已支付的款项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，并赔偿乙方实际损失。​</w:t>
      </w:r>
    </w:p>
    <w:p w14:paraId="52DD17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按照本合同约定开具发票。​</w:t>
      </w:r>
    </w:p>
    <w:p w14:paraId="4144FC2A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（二）乙方权利义务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0E6DC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按照本合同约定按时、足额支付交易价款，逾期付款的，承担违约责任。​</w:t>
      </w:r>
    </w:p>
    <w:p w14:paraId="356E63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装卸、运输过程中的全部安全责任，包括但不限于人员伤亡、财产损失等，与甲方无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</w:rPr>
        <w:t>；乙方须遵守甲方厂区安全管理规定，因乙方原因造成甲方设施损坏、人员伤亡的，乙方须承担全部赔偿责任。​</w:t>
      </w:r>
    </w:p>
    <w:p w14:paraId="487DDB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交割后，不得就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的质量、数量、瑕疵等问题向甲方提出任何索赔、抗辩或异议。​</w:t>
      </w:r>
    </w:p>
    <w:p w14:paraId="33CCF3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标的物</w:t>
      </w:r>
      <w:r>
        <w:rPr>
          <w:rFonts w:hint="eastAsia" w:ascii="仿宋_GB2312" w:hAnsi="仿宋_GB2312" w:eastAsia="仿宋_GB2312" w:cs="仿宋_GB2312"/>
          <w:sz w:val="32"/>
          <w:szCs w:val="32"/>
        </w:rPr>
        <w:t>仅作为废旧物资回收处置，不得擅自修复、使用或转售给第三方用于生产经营，若违反该承诺，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乙方自行承担因此产生的所有赔偿责任，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给甲方造成损失的，乙方须全额赔偿。​</w:t>
      </w:r>
    </w:p>
    <w:p w14:paraId="354E9B9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、争议解决​</w:t>
      </w:r>
    </w:p>
    <w:p w14:paraId="7019FC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本合同履行过程中发生的任何争议，双方应首先友好协商解决；协商不成的，任何一方均有权向甲方所在地有管辖权的人民法院提起诉讼。​</w:t>
      </w:r>
    </w:p>
    <w:p w14:paraId="30E4FAF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、其他条款​</w:t>
      </w:r>
    </w:p>
    <w:p w14:paraId="0C6FA1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本合同项下甲方的权利不得转让，乙方未经甲方书面同意不得转让本合同项下的义务。​</w:t>
      </w:r>
    </w:p>
    <w:p w14:paraId="1C14A1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本合同未尽事宜，双方可另行签订补充协议，补充协议与本合同具有同等法律效力。​</w:t>
      </w:r>
    </w:p>
    <w:p w14:paraId="1A6FF2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本合同一式【肆】份，甲方执【贰】份，乙方执【壹】份，报甲方国有资产管理部门备案【壹】份，自双方签字盖章之日起生效。​</w:t>
      </w:r>
    </w:p>
    <w:p w14:paraId="4CDB69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双方确认本合同所载的地址、电话为有效联系方式，任何书面通知按该地址寄送即视为送达。​</w:t>
      </w:r>
    </w:p>
    <w:p w14:paraId="5EBADB2C">
      <w:pPr>
        <w:ind w:firstLine="640" w:firstLineChars="200"/>
        <w:rPr>
          <w:rFonts w:hint="eastAsia" w:ascii="仿宋_GB2312" w:hAnsi="仿宋_GB2312" w:eastAsia="仿宋_GB2312" w:cs="仿宋_GB2312"/>
          <w:strike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以下无正文，为签署页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eastAsia="zh-CN"/>
        </w:rPr>
        <w:t>】</w:t>
      </w:r>
    </w:p>
    <w:p w14:paraId="5C9A8D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CFAA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F9D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甲方（盖章）：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惠州市惠南科技服务有限公司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4822388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78E24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授权代理人（签字）：</w:t>
      </w:r>
    </w:p>
    <w:p w14:paraId="1DF1DE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CDB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18A6BE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0F0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7506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乙方（盖章 / 签字）：​</w:t>
      </w:r>
    </w:p>
    <w:p w14:paraId="091EBEB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3A9D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授权代理人（签字）：</w:t>
      </w:r>
    </w:p>
    <w:p w14:paraId="5A0DC5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D8E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6A7B"/>
    <w:rsid w:val="052319C6"/>
    <w:rsid w:val="083E7A3A"/>
    <w:rsid w:val="20C22534"/>
    <w:rsid w:val="211A3BAD"/>
    <w:rsid w:val="23834541"/>
    <w:rsid w:val="259F1C54"/>
    <w:rsid w:val="294915F7"/>
    <w:rsid w:val="29D36B53"/>
    <w:rsid w:val="30A575EF"/>
    <w:rsid w:val="31670596"/>
    <w:rsid w:val="32B85E58"/>
    <w:rsid w:val="425B558A"/>
    <w:rsid w:val="458239EB"/>
    <w:rsid w:val="4E695D36"/>
    <w:rsid w:val="514C526B"/>
    <w:rsid w:val="52C33852"/>
    <w:rsid w:val="59410002"/>
    <w:rsid w:val="5E331DA0"/>
    <w:rsid w:val="5ED12E23"/>
    <w:rsid w:val="5EF60654"/>
    <w:rsid w:val="682D1184"/>
    <w:rsid w:val="6EA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1689</Words>
  <Characters>1729</Characters>
  <Lines>0</Lines>
  <Paragraphs>0</Paragraphs>
  <TotalTime>12</TotalTime>
  <ScaleCrop>false</ScaleCrop>
  <LinksUpToDate>false</LinksUpToDate>
  <CharactersWithSpaces>1796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2025-12-01T02:02:00Z</dcterms:created>
  <dc:creator>ZCZ</dc:creator>
  <cp:lastModifiedBy>kylincx</cp:lastModifiedBy>
  <dcterms:modified xsi:type="dcterms:W3CDTF">2026-01-12T01:07:00Z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eyJoZGlkIjoiNTY0MTc3ZWM3MjdhZmQzYmVjZDU0ZjQ4M2MzNjgyNzMiLCJ1c2VySWQiOiIyMTg5MDM1MjAifQ==</vt:lpwstr>
  </property>
  <property fmtid="{D5CDD505-2E9C-101B-9397-08002B2CF9AE}" pid="4" name="ICV">
    <vt:lpwstr>DF7AEF26BA964907BAC19DBC02ECDB28_13</vt:lpwstr>
  </property>
</Properties>
</file>