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4B8B3">
      <w:pPr>
        <w:spacing w:after="180" w:afterLines="50" w:line="220" w:lineRule="atLeast"/>
        <w:jc w:val="center"/>
        <w:rPr>
          <w:rFonts w:hint="default" w:ascii="Times New Roman" w:hAnsi="Times New Roman" w:eastAsia="黑体" w:cs="Times New Roman"/>
          <w:sz w:val="52"/>
          <w:szCs w:val="52"/>
        </w:rPr>
      </w:pPr>
      <w:r>
        <w:rPr>
          <w:rFonts w:hint="eastAsia" w:ascii="Times New Roman" w:hAnsi="Times New Roman" w:eastAsia="黑体" w:cs="Times New Roman"/>
          <w:b/>
          <w:bCs/>
          <w:sz w:val="52"/>
          <w:szCs w:val="52"/>
          <w:lang w:val="en-US" w:eastAsia="zh-CN"/>
        </w:rPr>
        <w:t>惠南科技园</w:t>
      </w:r>
      <w:r>
        <w:rPr>
          <w:rFonts w:hint="default" w:ascii="Times New Roman" w:hAnsi="Times New Roman" w:eastAsia="黑体" w:cs="Times New Roman"/>
          <w:b/>
          <w:bCs/>
          <w:sz w:val="52"/>
          <w:szCs w:val="52"/>
          <w:lang w:eastAsia="zh-CN"/>
        </w:rPr>
        <w:t>临时疏导点</w:t>
      </w:r>
      <w:r>
        <w:rPr>
          <w:rFonts w:hint="eastAsia" w:ascii="Times New Roman" w:hAnsi="Times New Roman" w:eastAsia="黑体" w:cs="Times New Roman"/>
          <w:b/>
          <w:bCs/>
          <w:sz w:val="52"/>
          <w:szCs w:val="52"/>
          <w:lang w:val="en-US" w:eastAsia="zh-CN"/>
        </w:rPr>
        <w:t>设置</w:t>
      </w:r>
      <w:r>
        <w:rPr>
          <w:rFonts w:hint="default" w:ascii="Times New Roman" w:hAnsi="Times New Roman" w:eastAsia="黑体" w:cs="Times New Roman"/>
          <w:b/>
          <w:bCs/>
          <w:sz w:val="52"/>
          <w:szCs w:val="52"/>
        </w:rPr>
        <w:t>方案</w:t>
      </w:r>
    </w:p>
    <w:p w14:paraId="4D666D46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</w:p>
    <w:p w14:paraId="45562E7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为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规范管理摊贩，营造整洁有序的夜</w:t>
      </w:r>
      <w:bookmarkStart w:id="0" w:name="_GoBack"/>
      <w:bookmarkEnd w:id="0"/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市环境，兼顾市容和民生，惠南投开</w:t>
      </w:r>
      <w:r>
        <w:rPr>
          <w:rFonts w:hint="default" w:ascii="Times New Roman" w:hAnsi="Times New Roman" w:eastAsia="仿宋" w:cs="Times New Roman"/>
          <w:sz w:val="32"/>
          <w:szCs w:val="32"/>
        </w:rPr>
        <w:t>公司制定关于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惠南科技园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临时疏导点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设置</w:t>
      </w:r>
      <w:r>
        <w:rPr>
          <w:rFonts w:hint="default" w:ascii="Times New Roman" w:hAnsi="Times New Roman" w:eastAsia="仿宋" w:cs="Times New Roman"/>
          <w:sz w:val="32"/>
          <w:szCs w:val="32"/>
        </w:rPr>
        <w:t>方案。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分别是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广泰路及白鹤路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 w14:paraId="678C76B4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line="560" w:lineRule="exact"/>
        <w:ind w:firstLine="640" w:firstLineChars="200"/>
        <w:jc w:val="both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一、广泰路临时疏导点</w:t>
      </w:r>
    </w:p>
    <w:p w14:paraId="48D6AF5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仿宋" w:cs="Times New Roman"/>
          <w:b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b/>
          <w:sz w:val="32"/>
          <w:szCs w:val="32"/>
        </w:rPr>
        <w:t>、位置及概况</w:t>
      </w:r>
    </w:p>
    <w:p w14:paraId="52F4B1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right="44" w:rightChars="20" w:firstLine="640" w:firstLineChars="200"/>
        <w:textAlignment w:val="auto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广泰路临时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疏导点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位于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广泰路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路段，东侧是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德智利广场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，南侧是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广泰北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路，西侧是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米琦工业园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，北侧是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大井口村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。项目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拟在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该地块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选取约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370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平方米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做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为临时疏导点经营项目，附近有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德智利广场商圈及居民聚集区，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让摊档进入指定地方有序经营，能提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升园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容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园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貌。</w:t>
      </w:r>
    </w:p>
    <w:p w14:paraId="229A6DD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Chars="200"/>
        <w:textAlignment w:val="auto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>（二）、</w:t>
      </w:r>
      <w:r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  <w:t>摊位设置</w:t>
      </w: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>及效果图</w:t>
      </w:r>
    </w:p>
    <w:p w14:paraId="1F86B9E0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Chars="0" w:firstLine="640" w:firstLineChars="20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 w:bidi="ar-SA"/>
        </w:rPr>
        <w:t>广泰路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 w:bidi="ar-SA"/>
        </w:rPr>
        <w:t>临时疏导点占地约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 w:bidi="ar-SA"/>
        </w:rPr>
        <w:t>367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平方米，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统一摆放集装箱作为临时经营区域，设置约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1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9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个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集装箱式摊挡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每个摊挡面积为7.5平方米，提供水电，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其余地方作为公共区域。（详情参见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下方效果图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）。</w:t>
      </w:r>
    </w:p>
    <w:p w14:paraId="73A9CA73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6AD7F90D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572257FE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3DE24082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50273D96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both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27370767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  <w:t>广泰路临时疏导点规划平面图</w:t>
      </w:r>
    </w:p>
    <w:p w14:paraId="6BB2D098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58936087">
      <w:pPr>
        <w:pStyle w:val="7"/>
        <w:numPr>
          <w:ilvl w:val="0"/>
          <w:numId w:val="0"/>
        </w:numPr>
        <w:adjustRightInd w:val="0"/>
        <w:snapToGrid w:val="0"/>
        <w:spacing w:after="0" w:line="240" w:lineRule="auto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  <w:drawing>
          <wp:inline distT="0" distB="0" distL="114300" distR="114300">
            <wp:extent cx="5652135" cy="3963670"/>
            <wp:effectExtent l="0" t="0" r="5715" b="17780"/>
            <wp:docPr id="5" name="图片 5" descr="微信图片_2024031915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91515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00C7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12EBED79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306070</wp:posOffset>
            </wp:positionV>
            <wp:extent cx="5784215" cy="3811905"/>
            <wp:effectExtent l="0" t="0" r="6985" b="17145"/>
            <wp:wrapNone/>
            <wp:docPr id="2" name="图片 2" descr="b764ec74c29a114cbd44b201b78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64ec74c29a114cbd44b201b782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6134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sectPr>
          <w:headerReference r:id="rId4" w:type="default"/>
          <w:pgSz w:w="11906" w:h="16838"/>
          <w:pgMar w:top="2098" w:right="1417" w:bottom="1984" w:left="1587" w:header="851" w:footer="992" w:gutter="0"/>
          <w:cols w:space="425" w:num="1"/>
          <w:docGrid w:type="lines" w:linePitch="312" w:charSpace="0"/>
        </w:sectPr>
      </w:pPr>
    </w:p>
    <w:p w14:paraId="29EDDC0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</w:pPr>
    </w:p>
    <w:p w14:paraId="111D61D1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  <w:t>广泰路临时疏导点效果图</w:t>
      </w:r>
    </w:p>
    <w:p w14:paraId="0EF1899A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213995</wp:posOffset>
            </wp:positionV>
            <wp:extent cx="5647055" cy="3187065"/>
            <wp:effectExtent l="0" t="0" r="10795" b="13335"/>
            <wp:wrapNone/>
            <wp:docPr id="4" name="图片 4" descr="fe0d44fb253c73188ea58d89a73d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0d44fb253c73188ea58d89a73d0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C7CEB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</w:p>
    <w:p w14:paraId="42D7A635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</w:p>
    <w:p w14:paraId="4906B551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</w:p>
    <w:p w14:paraId="0C8C2E1B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 xml:space="preserve">             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</w:p>
    <w:p w14:paraId="5B32C4D1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700EF87A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12545BCD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6D9209D5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48028072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line="560" w:lineRule="exact"/>
        <w:jc w:val="both"/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</w:p>
    <w:p w14:paraId="3408B602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line="560" w:lineRule="exact"/>
        <w:jc w:val="both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二、白鹤路临时疏导点</w:t>
      </w:r>
    </w:p>
    <w:p w14:paraId="43B4286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仿宋" w:cs="Times New Roman"/>
          <w:b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b/>
          <w:sz w:val="32"/>
          <w:szCs w:val="32"/>
        </w:rPr>
        <w:t>、位置及概况</w:t>
      </w:r>
    </w:p>
    <w:p w14:paraId="645C90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right="44" w:rightChars="20" w:firstLine="640" w:firstLineChars="200"/>
        <w:textAlignment w:val="auto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流动摊贩临时疏导点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位于广汕高铁下二期B片白鹤路段，东侧是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华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泰北路，南侧是含书路，西侧是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 w:color="auto" w:fill="auto"/>
          <w:lang w:eastAsia="zh-CN"/>
        </w:rPr>
        <w:t>惠澳大道辅道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</w:rPr>
        <w:t>，北侧是白鹤路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。项目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拟在华泰北路和白鹤路的转角位置选取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地块一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约200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平方米和地块二约500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平方米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分别做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为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白鹤路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临时疏导点，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该地段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附近有停车场及德赛电池等重点企业，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晚上人流量较多，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让摊档进入指定地方有序经营，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既能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提高市容市貌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/>
        </w:rPr>
        <w:t>，也能方便厂区人员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  <w:t>。</w:t>
      </w:r>
    </w:p>
    <w:p w14:paraId="5669B89C"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  <w:t>摊位设置</w:t>
      </w: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>及效果图</w:t>
      </w:r>
    </w:p>
    <w:p w14:paraId="1263FFCC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Chars="0" w:firstLine="640" w:firstLineChars="20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 w:bidi="ar-SA"/>
        </w:rPr>
        <w:t>地块一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 w:bidi="ar-SA"/>
        </w:rPr>
        <w:t>临时疏导点占地约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lang w:val="en-US" w:eastAsia="zh-CN" w:bidi="ar-SA"/>
        </w:rPr>
        <w:t>200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平方米，设置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两列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合计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约13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个摊位，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每个摊位面积约为12平方米，地块二临时疏导点占地约500平方米，设置两排合计24个摊位，每个摊位面积约为18平方米，摊位不含水电，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其余地方作为公共区域。（详情参见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下方效果图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  <w:t>）。</w:t>
      </w:r>
    </w:p>
    <w:p w14:paraId="00A9272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Chars="0" w:firstLine="640" w:firstLineChars="200"/>
        <w:textAlignment w:val="auto"/>
        <w:rPr>
          <w:rFonts w:hint="default" w:ascii="Times New Roman" w:hAnsi="Times New Roman" w:eastAsia="仿宋" w:cs="Times New Roman"/>
          <w:color w:val="auto"/>
          <w:sz w:val="32"/>
          <w:szCs w:val="32"/>
          <w:shd w:val="clear"/>
          <w:lang w:val="en-US" w:eastAsia="zh-CN" w:bidi="ar-SA"/>
        </w:rPr>
      </w:pPr>
    </w:p>
    <w:p w14:paraId="4317067C">
      <w:pPr>
        <w:pStyle w:val="7"/>
        <w:numPr>
          <w:ilvl w:val="0"/>
          <w:numId w:val="0"/>
        </w:numPr>
        <w:adjustRightInd w:val="0"/>
        <w:snapToGrid w:val="0"/>
        <w:spacing w:after="0" w:line="240" w:lineRule="auto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  <w:drawing>
          <wp:inline distT="0" distB="0" distL="114300" distR="114300">
            <wp:extent cx="5649595" cy="3251835"/>
            <wp:effectExtent l="0" t="0" r="8255" b="5715"/>
            <wp:docPr id="8" name="图片 8" descr="微信图片_2024031915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3191515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6B9B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255B2C1E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both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42905268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6600E602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3EE1A614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5A4096C9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7A8AC555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2081A4C6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442F346C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Chars="0" w:firstLine="482" w:firstLineChars="200"/>
        <w:jc w:val="center"/>
        <w:textAlignment w:val="auto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  <w:t>地块一临时疏导点平面图</w:t>
      </w:r>
    </w:p>
    <w:p w14:paraId="28E4D2C3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50B5B413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4BC6958F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37CC1783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2562225</wp:posOffset>
            </wp:positionV>
            <wp:extent cx="5842635" cy="2718435"/>
            <wp:effectExtent l="0" t="0" r="5715" b="571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Times New Roman"/>
          <w:b/>
          <w:sz w:val="24"/>
          <w:szCs w:val="24"/>
          <w:lang w:val="en-US" w:eastAsia="zh-CN"/>
        </w:rPr>
        <w:t>地块二临时疏导点平面图</w:t>
      </w:r>
    </w:p>
    <w:p w14:paraId="666200FF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both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266065</wp:posOffset>
            </wp:positionV>
            <wp:extent cx="5988050" cy="3876675"/>
            <wp:effectExtent l="0" t="0" r="12700" b="952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F8530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2B42A76B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69364E44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701B4048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78B20F79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2B5281C3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center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5B055A2C">
      <w:pPr>
        <w:pStyle w:val="7"/>
        <w:numPr>
          <w:ilvl w:val="0"/>
          <w:numId w:val="0"/>
        </w:numPr>
        <w:adjustRightInd w:val="0"/>
        <w:snapToGrid w:val="0"/>
        <w:spacing w:after="0" w:line="600" w:lineRule="exact"/>
        <w:jc w:val="both"/>
        <w:rPr>
          <w:rFonts w:hint="default" w:ascii="Times New Roman" w:hAnsi="Times New Roman" w:eastAsia="仿宋" w:cs="Times New Roman"/>
          <w:b/>
          <w:sz w:val="24"/>
          <w:szCs w:val="24"/>
          <w:lang w:val="en-US" w:eastAsia="zh-CN"/>
        </w:rPr>
      </w:pPr>
    </w:p>
    <w:p w14:paraId="3CA0D2FC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</w:p>
    <w:p w14:paraId="75681610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t>三、</w:t>
      </w:r>
      <w:r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  <w:t>运营管理模式</w:t>
      </w:r>
    </w:p>
    <w:p w14:paraId="7C5E3E5A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Chars="0" w:firstLine="640" w:firstLineChars="200"/>
        <w:textAlignment w:val="auto"/>
        <w:rPr>
          <w:rFonts w:hint="default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项目由</w:t>
      </w:r>
      <w:r>
        <w:rPr>
          <w:rFonts w:hint="eastAsia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我司</w:t>
      </w:r>
      <w:r>
        <w:rPr>
          <w:rFonts w:hint="default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负责日常管理及合同签订等事务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地面公共卫生</w:t>
      </w:r>
      <w:r>
        <w:rPr>
          <w:rFonts w:hint="eastAsia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我司指派专人负责清扫</w:t>
      </w:r>
      <w:r>
        <w:rPr>
          <w:rFonts w:hint="default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，同时配备</w:t>
      </w:r>
      <w:r>
        <w:rPr>
          <w:rFonts w:hint="eastAsia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名安保人员，维持现场秩序</w:t>
      </w:r>
      <w:r>
        <w:rPr>
          <w:rFonts w:hint="eastAsia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  <w:t>。摊位区域与公安视频同步联网。</w:t>
      </w:r>
    </w:p>
    <w:p w14:paraId="6F112FCA">
      <w:pPr>
        <w:pStyle w:val="2"/>
        <w:numPr>
          <w:ilvl w:val="0"/>
          <w:numId w:val="0"/>
        </w:numPr>
        <w:rPr>
          <w:rFonts w:hint="default" w:ascii="Times New Roman" w:hAnsi="Times New Roman" w:eastAsia="仿宋" w:cs="Times New Roman"/>
          <w:color w:val="auto"/>
          <w:sz w:val="32"/>
          <w:szCs w:val="32"/>
          <w:lang w:val="en-US" w:eastAsia="zh-CN"/>
        </w:rPr>
      </w:pPr>
    </w:p>
    <w:p w14:paraId="701F32CB">
      <w:pPr>
        <w:widowControl w:val="0"/>
        <w:adjustRightInd/>
        <w:snapToGrid/>
        <w:spacing w:line="560" w:lineRule="exact"/>
        <w:ind w:firstLine="640"/>
        <w:jc w:val="righ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 xml:space="preserve"> </w:t>
      </w:r>
    </w:p>
    <w:p w14:paraId="551473B2">
      <w:pPr>
        <w:widowControl w:val="0"/>
        <w:adjustRightInd/>
        <w:snapToGrid/>
        <w:spacing w:line="560" w:lineRule="exact"/>
        <w:ind w:firstLine="640"/>
        <w:jc w:val="right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 xml:space="preserve">  惠州市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惠南科技园投资开发有限公司</w:t>
      </w:r>
    </w:p>
    <w:p w14:paraId="1A740315">
      <w:pPr>
        <w:spacing w:line="600" w:lineRule="exact"/>
        <w:ind w:firstLine="640" w:firstLineChars="200"/>
        <w:jc w:val="right"/>
      </w:pPr>
      <w:r>
        <w:rPr>
          <w:rFonts w:hint="default" w:ascii="Times New Roman" w:hAnsi="Times New Roman" w:eastAsia="仿宋" w:cs="Times New Roman"/>
          <w:sz w:val="32"/>
          <w:szCs w:val="32"/>
        </w:rPr>
        <w:t xml:space="preserve">             2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024</w:t>
      </w:r>
      <w:r>
        <w:rPr>
          <w:rFonts w:hint="default" w:ascii="Times New Roman" w:hAnsi="Times New Roman" w:eastAsia="仿宋" w:cs="Times New Roman"/>
          <w:sz w:val="32"/>
          <w:szCs w:val="32"/>
        </w:rPr>
        <w:t>年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t>月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18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日</w:t>
      </w:r>
    </w:p>
    <w:sectPr>
      <w:pgSz w:w="11906" w:h="16838"/>
      <w:pgMar w:top="2098" w:right="1417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7C759">
    <w:pPr>
      <w:pStyle w:val="7"/>
      <w:numPr>
        <w:ilvl w:val="0"/>
        <w:numId w:val="0"/>
      </w:numPr>
      <w:adjustRightInd w:val="0"/>
      <w:snapToGrid w:val="0"/>
      <w:spacing w:after="0" w:line="600" w:lineRule="exact"/>
      <w:jc w:val="center"/>
      <w:rPr>
        <w:rFonts w:hint="default" w:ascii="Times New Roman" w:hAnsi="Times New Roman" w:eastAsia="仿宋" w:cs="Times New Roman"/>
        <w:b/>
        <w:bCs w:val="0"/>
        <w:sz w:val="24"/>
        <w:szCs w:val="24"/>
        <w:lang w:val="en-US" w:eastAsia="zh-CN"/>
      </w:rPr>
    </w:pPr>
  </w:p>
  <w:p w14:paraId="6227E673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7D29E6"/>
    <w:multiLevelType w:val="singleLevel"/>
    <w:tmpl w:val="3C7D29E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1ZTQyODJjM2RhMjJiMDdkMGY4MWNmYjBlZmZjZjkifQ=="/>
  </w:docVars>
  <w:rsids>
    <w:rsidRoot w:val="5F095FBA"/>
    <w:rsid w:val="012B3149"/>
    <w:rsid w:val="066512AA"/>
    <w:rsid w:val="08FB1DD7"/>
    <w:rsid w:val="093477E5"/>
    <w:rsid w:val="09A37CC1"/>
    <w:rsid w:val="0C06222B"/>
    <w:rsid w:val="139F5C55"/>
    <w:rsid w:val="14066493"/>
    <w:rsid w:val="18E037F5"/>
    <w:rsid w:val="1C1C6174"/>
    <w:rsid w:val="245913DB"/>
    <w:rsid w:val="25A4331E"/>
    <w:rsid w:val="25B811EE"/>
    <w:rsid w:val="25B93A96"/>
    <w:rsid w:val="26A22355"/>
    <w:rsid w:val="2B5A4AE9"/>
    <w:rsid w:val="2FC97CC2"/>
    <w:rsid w:val="31005E33"/>
    <w:rsid w:val="3B802885"/>
    <w:rsid w:val="3D6C75EE"/>
    <w:rsid w:val="3DCA2801"/>
    <w:rsid w:val="42456500"/>
    <w:rsid w:val="446E1DCD"/>
    <w:rsid w:val="481733D4"/>
    <w:rsid w:val="4A2B7100"/>
    <w:rsid w:val="4B5B0419"/>
    <w:rsid w:val="4B98647F"/>
    <w:rsid w:val="50562C9B"/>
    <w:rsid w:val="521A41DA"/>
    <w:rsid w:val="525275A7"/>
    <w:rsid w:val="54242D27"/>
    <w:rsid w:val="54873069"/>
    <w:rsid w:val="56DB5C1B"/>
    <w:rsid w:val="5A2146F4"/>
    <w:rsid w:val="5C21702E"/>
    <w:rsid w:val="5F095FBA"/>
    <w:rsid w:val="60F34CF5"/>
    <w:rsid w:val="686B31CE"/>
    <w:rsid w:val="698265B7"/>
    <w:rsid w:val="6B1B73F9"/>
    <w:rsid w:val="746C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6</Pages>
  <Words>758</Words>
  <Characters>781</Characters>
  <Lines>0</Lines>
  <Paragraphs>0</Paragraphs>
  <TotalTime>16</TotalTime>
  <ScaleCrop>false</ScaleCrop>
  <LinksUpToDate>false</LinksUpToDate>
  <CharactersWithSpaces>811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2024-03-11T06:45:00Z</dcterms:created>
  <dc:creator>邓湘雯</dc:creator>
  <cp:lastModifiedBy>,</cp:lastModifiedBy>
  <dcterms:modified xsi:type="dcterms:W3CDTF">2024-09-09T08:14:33Z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9F086EB3AC2648099563662DEAD87710_13</vt:lpwstr>
  </property>
</Properties>
</file>